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napToGrid w:val="0"/>
        <w:ind w:firstLine="2891" w:firstLineChars="90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第二章　数　列</w:t>
      </w:r>
    </w:p>
    <w:p>
      <w:pPr>
        <w:pStyle w:val="2"/>
        <w:ind w:firstLine="1751" w:firstLineChars="545"/>
      </w:pPr>
      <w:r>
        <w:rPr>
          <w:rFonts w:ascii="Times New Roman" w:hAnsi="Times New Roman"/>
        </w:rPr>
        <w:t>§2.1　数列的概念与简单表示法(一)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hint="eastAsia" w:ascii="Times New Roman" w:hAnsi="Times New Roman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  <w:b/>
        </w:rPr>
        <w:fldChar w:fldCharType="separate"/>
      </w:r>
      <w:r>
        <w:rPr>
          <w:rFonts w:hint="eastAsia" w:ascii="Times New Roman" w:hAnsi="Times New Roman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hint="eastAsia" w:ascii="Times New Roman" w:hAnsi="Times New Roman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  <w:b/>
        </w:rPr>
        <w:fldChar w:fldCharType="separate"/>
      </w:r>
      <w:r>
        <w:rPr>
          <w:rFonts w:hint="eastAsia" w:ascii="Times New Roman" w:hAnsi="Times New Roman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</w:rPr>
        <w:fldChar w:fldCharType="end"/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1．理解数列及其有关概念；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2．理解数列的通项公式，并会用通项公式写出数列的任意一项；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3．对于比较简单的数列，会根据其前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项写出它的通项公式．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1．按照一定顺序排列的一列数称为</w:t>
      </w:r>
      <w:r>
        <w:rPr>
          <w:rFonts w:ascii="Times New Roman" w:hAnsi="Times New Roman" w:cs="Times New Roman"/>
          <w:u w:val="single"/>
        </w:rPr>
        <w:t>数列</w:t>
      </w:r>
      <w:r>
        <w:rPr>
          <w:rFonts w:ascii="Times New Roman" w:hAnsi="Times New Roman" w:cs="Times New Roman"/>
        </w:rPr>
        <w:t>，数列中的每一个数叫做这个数列的</w:t>
      </w:r>
      <w:r>
        <w:rPr>
          <w:rFonts w:ascii="Times New Roman" w:hAnsi="Times New Roman" w:cs="Times New Roman"/>
          <w:u w:val="single"/>
        </w:rPr>
        <w:t>项．</w:t>
      </w:r>
      <w:r>
        <w:rPr>
          <w:rFonts w:ascii="Times New Roman" w:hAnsi="Times New Roman" w:cs="Times New Roman"/>
        </w:rPr>
        <w:t>数列中的每一项都和它的序号有关，排在第一位的数称为这个数列的第1项(通常也叫做</w:t>
      </w:r>
      <w:r>
        <w:rPr>
          <w:rFonts w:ascii="Times New Roman" w:hAnsi="Times New Roman" w:cs="Times New Roman"/>
          <w:u w:val="single"/>
        </w:rPr>
        <w:t>首</w:t>
      </w:r>
      <w:r>
        <w:rPr>
          <w:rFonts w:ascii="Times New Roman" w:hAnsi="Times New Roman" w:cs="Times New Roman"/>
        </w:rPr>
        <w:t>项)，排在第二位的数称为这个数列的第2项，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，排在第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位的数称为这个数列的第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</w:rPr>
        <w:t>项．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2．数列的一般形式可以写成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，简记为</w:t>
      </w:r>
      <w:r>
        <w:rPr>
          <w:rFonts w:ascii="Times New Roman" w:hAnsi="Times New Roman" w:cs="Times New Roman"/>
          <w:u w:val="single"/>
        </w:rPr>
        <w:t>{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</w:rPr>
        <w:t>}．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3．项数有限的数列称</w:t>
      </w:r>
      <w:r>
        <w:rPr>
          <w:rFonts w:ascii="Times New Roman" w:hAnsi="Times New Roman" w:cs="Times New Roman"/>
          <w:u w:val="single"/>
        </w:rPr>
        <w:t>有穷</w:t>
      </w:r>
      <w:r>
        <w:rPr>
          <w:rFonts w:ascii="Times New Roman" w:hAnsi="Times New Roman" w:cs="Times New Roman"/>
        </w:rPr>
        <w:t>数列，项数无限的数列叫做</w:t>
      </w:r>
      <w:r>
        <w:rPr>
          <w:rFonts w:ascii="Times New Roman" w:hAnsi="Times New Roman" w:cs="Times New Roman"/>
          <w:u w:val="single"/>
        </w:rPr>
        <w:t>无穷</w:t>
      </w:r>
      <w:r>
        <w:rPr>
          <w:rFonts w:ascii="Times New Roman" w:hAnsi="Times New Roman" w:cs="Times New Roman"/>
        </w:rPr>
        <w:t>数列．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4．如果数列{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项与序号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之间的关系可以用一个式子来表示，那么这个式子叫做这个数列的</w:t>
      </w:r>
      <w:r>
        <w:rPr>
          <w:rFonts w:ascii="Times New Roman" w:hAnsi="Times New Roman" w:cs="Times New Roman"/>
          <w:u w:val="single"/>
        </w:rPr>
        <w:t>通项</w:t>
      </w:r>
      <w:r>
        <w:rPr>
          <w:rFonts w:ascii="Times New Roman" w:hAnsi="Times New Roman" w:cs="Times New Roman"/>
        </w:rPr>
        <w:t>公式．</w:t>
      </w:r>
    </w:p>
    <w:p>
      <w:pPr>
        <w:pStyle w:val="4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一、选择题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1．数列2,3,4,5，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的一个通项公式为(　　)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C．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＝</w:t>
      </w:r>
      <w:r>
        <w:rPr>
          <w:rFonts w:ascii="Times New Roman" w:hAnsi="Times New Roman" w:cs="Times New Roman"/>
          <w:i/>
          <w:lang w:val="pt-BR"/>
        </w:rPr>
        <w:t>n</w:t>
      </w:r>
      <w:r>
        <w:rPr>
          <w:rFonts w:ascii="Times New Roman" w:hAnsi="Times New Roman" w:cs="Times New Roman"/>
          <w:lang w:val="pt-BR"/>
        </w:rPr>
        <w:t xml:space="preserve">＋2 </w:t>
      </w:r>
      <w:r>
        <w:rPr>
          <w:rFonts w:hint="eastAsia" w:ascii="Times New Roman" w:hAnsi="Times New Roman" w:cs="Times New Roman"/>
          <w:lang w:val="pt-BR"/>
        </w:rPr>
        <w:t xml:space="preserve">                    </w:t>
      </w:r>
      <w:r>
        <w:rPr>
          <w:rFonts w:ascii="Times New Roman" w:hAnsi="Times New Roman" w:cs="Times New Roman"/>
          <w:lang w:val="pt-BR"/>
        </w:rPr>
        <w:t xml:space="preserve"> D．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＝2</w:t>
      </w:r>
      <w:r>
        <w:rPr>
          <w:rFonts w:ascii="Times New Roman" w:hAnsi="Times New Roman" w:cs="Times New Roman"/>
          <w:i/>
          <w:lang w:val="pt-BR"/>
        </w:rPr>
        <w:t>n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\f(1＋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，则该数列的前4项依次为(　　)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A．1,0,1,0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B．0,1,0,1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，0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D．2,0,2,0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3．若数列的前4项为1,0,1,0，则这个数列的通项公式不可能是(　　)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IPAPANNEW" w:hAnsi="IPAPANNEW" w:cs="Times New Roman"/>
        </w:rPr>
        <w:t>[1＋(－1)</w:t>
      </w:r>
      <w:r>
        <w:rPr>
          <w:rFonts w:ascii="IPAPANNEW" w:hAnsi="IPAPANNEW" w:cs="Times New Roman"/>
          <w:i/>
          <w:vertAlign w:val="superscript"/>
        </w:rPr>
        <w:t>n</w:t>
      </w:r>
      <w:r>
        <w:rPr>
          <w:rFonts w:ascii="IPAPANNEW" w:hAnsi="IPAPANNEW" w:cs="Times New Roman"/>
          <w:vertAlign w:val="superscript"/>
        </w:rPr>
        <w:t>－1</w:t>
      </w:r>
      <w:r>
        <w:rPr>
          <w:rFonts w:ascii="IPAPANNEW" w:hAnsi="IPAPANNEW" w:cs="Times New Roman"/>
        </w:rPr>
        <w:t>]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IPAPANNEW" w:hAnsi="IPAPANNEW" w:cs="Times New Roman"/>
        </w:rPr>
        <w:t>[1－cos(</w:t>
      </w:r>
      <w:r>
        <w:rPr>
          <w:rFonts w:ascii="IPAPANNEW" w:hAnsi="IPAPANNEW" w:cs="Times New Roman"/>
          <w:i/>
        </w:rPr>
        <w:t>n</w:t>
      </w:r>
      <w:r>
        <w:rPr>
          <w:rFonts w:ascii="IPAPANNEW" w:hAnsi="IPAPANNEW" w:cs="Times New Roman"/>
        </w:rPr>
        <w:t>·180°)]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C．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＝sin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(</w:t>
      </w:r>
      <w:r>
        <w:rPr>
          <w:rFonts w:ascii="Times New Roman" w:hAnsi="Times New Roman" w:cs="Times New Roman"/>
          <w:i/>
          <w:lang w:val="pt-BR"/>
        </w:rPr>
        <w:t>n</w:t>
      </w:r>
      <w:r>
        <w:rPr>
          <w:rFonts w:ascii="Times New Roman" w:hAnsi="Times New Roman" w:cs="Times New Roman"/>
          <w:lang w:val="pt-BR"/>
        </w:rPr>
        <w:t>·90°)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D．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＝(</w:t>
      </w:r>
      <w:r>
        <w:rPr>
          <w:rFonts w:ascii="Times New Roman" w:hAnsi="Times New Roman" w:cs="Times New Roman"/>
          <w:i/>
          <w:lang w:val="pt-BR"/>
        </w:rPr>
        <w:t>n</w:t>
      </w:r>
      <w:r>
        <w:rPr>
          <w:rFonts w:ascii="Times New Roman" w:hAnsi="Times New Roman" w:cs="Times New Roman"/>
          <w:lang w:val="pt-BR"/>
        </w:rPr>
        <w:t>－1)(</w:t>
      </w:r>
      <w:r>
        <w:rPr>
          <w:rFonts w:ascii="Times New Roman" w:hAnsi="Times New Roman" w:cs="Times New Roman"/>
          <w:i/>
          <w:lang w:val="pt-BR"/>
        </w:rPr>
        <w:t>n</w:t>
      </w:r>
      <w:r>
        <w:rPr>
          <w:rFonts w:ascii="Times New Roman" w:hAnsi="Times New Roman" w:cs="Times New Roman"/>
          <w:lang w:val="pt-BR"/>
        </w:rPr>
        <w:t>－2)＋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\f(1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IPAPANNEW" w:hAnsi="IPAPANNEW" w:cs="Times New Roman"/>
          <w:lang w:val="pt-BR"/>
        </w:rPr>
        <w:t>[1＋(－1)</w:t>
      </w:r>
      <w:r>
        <w:rPr>
          <w:rFonts w:ascii="IPAPANNEW" w:hAnsi="IPAPANNEW" w:cs="Times New Roman"/>
          <w:i/>
          <w:vertAlign w:val="superscript"/>
          <w:lang w:val="pt-BR"/>
        </w:rPr>
        <w:t>n</w:t>
      </w:r>
      <w:r>
        <w:rPr>
          <w:rFonts w:ascii="IPAPANNEW" w:hAnsi="IPAPANNEW" w:cs="Times New Roman"/>
          <w:vertAlign w:val="superscript"/>
          <w:lang w:val="pt-BR"/>
        </w:rPr>
        <w:t>－1</w:t>
      </w:r>
      <w:r>
        <w:rPr>
          <w:rFonts w:ascii="IPAPANNEW" w:hAnsi="IPAPANNEW" w:cs="Times New Roman"/>
          <w:lang w:val="pt-BR"/>
        </w:rPr>
        <w:t>]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＝1,2,3,4代入验证即可．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－50，则－8是该数列的(　　)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A．第5项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B．第6项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C．第7项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D．非任何一项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－50＝－8，得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＝7或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＝－6(舍去)．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5．数列1,3,6,10，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的一个通项公式是(　　)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＋1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＋1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＝1,2,3,4，代入A、B、C、D检验即可．排除A、B、D，从而选C.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4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二、填空题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(\a\vs4\al\co1(3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为正奇数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,4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为正偶数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.则它的前4项依次为____________．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4,7,10,15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)，那么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是这个数列的第______项．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10</w:t>
      </w:r>
    </w:p>
    <w:p>
      <w:pPr>
        <w:pStyle w:val="4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＋2)＝10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9．用火柴棒按下图的方法搭三角形：</w:t>
      </w:r>
    </w:p>
    <w:p>
      <w:pPr>
        <w:pStyle w:val="4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"E:\\张红\\2015\\幻灯片\\同步\\创新设计\\数学\\数学人A必修5\\《课时作业与单元检测》Word版文档\\SX29.TIF"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29.4pt;width:203.4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按图示的规律搭下去，则所用火柴棒数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与所搭三角形的个数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之间的关系式可以是______________．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＝3＋2＝5，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＝3＋2＋2＝7，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＝3＋2＋2＋2＝9，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传说古希腊毕达哥拉斯(Pythagoras，约公元前570年—公元前500年)学派的数学家经常在沙滩上研究数学问题，他们在沙滩上画点或用小石子来表示数．比如，他们将石子摆成如图所示的三角形状，就将其所对应石子个数称为三角形数，则第10个三角形数是______．</w:t>
      </w:r>
    </w:p>
    <w:p>
      <w:pPr>
        <w:pStyle w:val="4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"E:\\张红\\2015\\幻灯片\\同步\\创新设计\\数学\\数学人A必修5\\《课时作业与单元检测》Word版文档\\SX30.TIF"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37.8pt;width:180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55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三角形数依次为：1,3,6,10,15，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，第10个三角形数为：1＋2＋3＋4＋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＋10＝55.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三、解答题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11．根据数列的前几项，写出下列各数列的一个通项公式：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(1)－1,7，－13,19，</w:t>
      </w:r>
      <w:r>
        <w:rPr>
          <w:rFonts w:hAnsi="宋体" w:cs="Times New Roman"/>
        </w:rPr>
        <w:t>…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(2)0.8,0.88,0.888，</w:t>
      </w:r>
      <w:r>
        <w:rPr>
          <w:rFonts w:hAnsi="宋体" w:cs="Times New Roman"/>
        </w:rPr>
        <w:t>…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(5)0,1,0,1，</w:t>
      </w:r>
      <w:r>
        <w:rPr>
          <w:rFonts w:hAnsi="宋体" w:cs="Times New Roman"/>
        </w:rPr>
        <w:t>…</w:t>
      </w:r>
    </w:p>
    <w:p>
      <w:pPr>
        <w:pStyle w:val="4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(1)符号问题可通过(－1)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或(－1)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表示，其各项的绝对值的排列规律为：后面的数的绝对值总比前面数的绝对值大6，故通项公式为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＝(－1)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(6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－5)(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(2)数列变形为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(1－0.1)，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(1－0.01)，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(1－0.001)，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(3)各项的分母分别为2</w:t>
      </w:r>
      <w:r>
        <w:rPr>
          <w:rFonts w:ascii="Times New Roman" w:hAnsi="Times New Roman" w:eastAsia="仿宋_GB2312" w:cs="Times New Roman"/>
          <w:vertAlign w:val="superscript"/>
        </w:rPr>
        <w:t>1,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2,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3,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易看出第2,3,4项的分子分别比分母少3.因此把第1项变为－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，因此原数列可化为－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＝(－1)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instrText xml:space="preserve">n</w:instrText>
      </w:r>
      <w:r>
        <w:rPr>
          <w:rFonts w:ascii="Times New Roman" w:hAnsi="Times New Roman" w:eastAsia="仿宋_GB2312" w:cs="Times New Roman"/>
          <w:lang w:val="pt-BR"/>
        </w:rPr>
        <w:instrText xml:space="preserve">－3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instrText xml:space="preserve">n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hint="eastAsia" w:hAnsi="宋体" w:eastAsia="仿宋_GB2312" w:cs="宋体"/>
          <w:lang w:val="pt-BR"/>
        </w:rPr>
        <w:t>∈</w:t>
      </w:r>
      <w:r>
        <w:rPr>
          <w:rFonts w:ascii="Times New Roman" w:hAnsi="Times New Roman" w:eastAsia="仿宋_GB2312" w:cs="Times New Roman"/>
          <w:b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*</w:t>
      </w:r>
      <w:r>
        <w:rPr>
          <w:rFonts w:ascii="Times New Roman" w:hAnsi="Times New Roman" w:eastAsia="仿宋_GB2312" w:cs="Times New Roman"/>
          <w:lang w:val="pt-BR"/>
        </w:rPr>
        <w:t>)．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(4)将数列统一为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对于分子3,5,7,9，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，是序号的2倍加1，可得分子的通项公式为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＋1，对于分母2,5,10,17，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联想到数列1,4,9,16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即数列{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}，可得分母的通项公式为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可得它的一个通项公式为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(5)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为奇数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,1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为偶数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\f(1＋cos 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\b\lc\{\rc\}(\a\vs4\al\co1(\f(9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－9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－1)))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(1)求这个数列的第10项；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是不是该数列中的项，为什么？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(3)求证：数列中的各项都在区间(0,1)内；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(4)在区间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内有、无数列中的项？若有，有几项？若没有，说明理由．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－9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＝10，得第10项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(10)＝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，得9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＝300.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此方程无正整数解，所以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不是该数列中的项．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&lt;1.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数列中的各项都在区间(0,1)内．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(4)</w:t>
      </w:r>
      <w:r>
        <w:rPr>
          <w:rFonts w:ascii="Times New Roman" w:hAnsi="Times New Roman" w:cs="Times New Roman"/>
          <w:b/>
        </w:rPr>
        <w:t>解</w:t>
      </w:r>
      <w:r>
        <w:rPr>
          <w:rFonts w:ascii="Times New Roman" w:hAnsi="Times New Roman" w:eastAsia="仿宋_GB2312" w:cs="Times New Roman"/>
        </w:rPr>
        <w:t>　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＋1&lt;9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－6,9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－6&lt;6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&gt;\f(7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6),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&lt;\f(8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＝2时，上式成立，故区间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上有数列中的项，且只有一项为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hint="eastAsia" w:ascii="Times New Roman" w:hAnsi="Times New Roman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  <w:b/>
        </w:rPr>
        <w:fldChar w:fldCharType="separate"/>
      </w:r>
      <w:r>
        <w:rPr>
          <w:rFonts w:hint="eastAsia" w:ascii="Times New Roman" w:hAnsi="Times New Roman" w:cs="Times New Roman"/>
          <w:b/>
        </w:rPr>
        <w:pict>
          <v:shape id="_x0000_i1031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>能力提升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hint="eastAsia" w:ascii="Times New Roman" w:hAnsi="Times New Roman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  <w:b/>
        </w:rPr>
        <w:fldChar w:fldCharType="separate"/>
      </w:r>
      <w:r>
        <w:rPr>
          <w:rFonts w:hint="eastAsia" w:ascii="Times New Roman" w:hAnsi="Times New Roman" w:cs="Times New Roman"/>
          <w:b/>
        </w:rPr>
        <w:pict>
          <v:shape id="_x0000_i1032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</w:rPr>
        <w:fldChar w:fldCharType="end"/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13．数列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的一个通项公式是______________________．</w:t>
      </w:r>
    </w:p>
    <w:p>
      <w:pPr>
        <w:pStyle w:val="4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＋(－1)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＋(－1)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14．根据下列5个图形及相应点的个数的变化规律，试猜测第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个图中有多少个点．</w:t>
      </w:r>
    </w:p>
    <w:p>
      <w:pPr>
        <w:pStyle w:val="4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"E:\\张红\\2015\\幻灯片\\同步\\创新设计\\数学\\数学人A必修5\\《课时作业与单元检测》Word版文档\\SX31.TIF"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54pt;width:196.2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2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图(1)只有1个点，无分支；图(2)除中间1个点外，有两个分支，每个分支有1个点；图(3)除中间1个点外，有三个分支，每个分支有2个点；图(4)除中间1个点外，有四个分支，每个分支有3个点；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；猜测第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个图中除中间一个点外，有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个分支，每个分支有(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－1)个点，故第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个图中点的个数为1＋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4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4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4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1</w:t>
      </w:r>
      <w:r>
        <w:rPr>
          <w:rFonts w:ascii="Times New Roman" w:hAnsi="Times New Roman" w:cs="Times New Roman"/>
          <w:shd w:val="pct10" w:color="auto" w:fill="FFFFFF"/>
        </w:rPr>
        <w:t>．</w:t>
      </w:r>
      <w:r>
        <w:rPr>
          <w:rFonts w:ascii="Times New Roman" w:hAnsi="Times New Roman" w:eastAsia="仿宋_GB2312" w:cs="Times New Roman"/>
          <w:shd w:val="pct10" w:color="auto" w:fill="FFFFFF"/>
        </w:rPr>
        <w:t>与集合中元素的性质相比较，数列中的项也有三个性质：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(1)确定性：一个数在不在数列中，即一个数是不是数列中的项是确定的．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(2)可重复性：数列中的数可以重复．</w:t>
      </w:r>
    </w:p>
    <w:p>
      <w:pPr>
        <w:pStyle w:val="4"/>
        <w:snapToGrid w:val="0"/>
        <w:ind w:firstLine="420" w:firstLine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(3)有序性：一个数列不仅与构成数列的</w:t>
      </w:r>
      <w:r>
        <w:rPr>
          <w:rFonts w:hAnsi="宋体" w:cs="Times New Roman"/>
          <w:shd w:val="pct10" w:color="auto" w:fill="FFFFFF"/>
        </w:rPr>
        <w:t>“</w:t>
      </w:r>
      <w:r>
        <w:rPr>
          <w:rFonts w:ascii="Times New Roman" w:hAnsi="Times New Roman" w:eastAsia="仿宋_GB2312" w:cs="Times New Roman"/>
          <w:shd w:val="pct10" w:color="auto" w:fill="FFFFFF"/>
        </w:rPr>
        <w:t>数</w:t>
      </w:r>
      <w:r>
        <w:rPr>
          <w:rFonts w:hAnsi="宋体" w:cs="Times New Roman"/>
          <w:shd w:val="pct10" w:color="auto" w:fill="FFFFFF"/>
        </w:rPr>
        <w:t>”</w:t>
      </w:r>
      <w:r>
        <w:rPr>
          <w:rFonts w:ascii="Times New Roman" w:hAnsi="Times New Roman" w:eastAsia="仿宋_GB2312" w:cs="Times New Roman"/>
          <w:shd w:val="pct10" w:color="auto" w:fill="FFFFFF"/>
        </w:rPr>
        <w:t>有关，而且与这些数的排列次序也有关．</w:t>
      </w:r>
    </w:p>
    <w:p>
      <w:pPr>
        <w:pStyle w:val="4"/>
        <w:snapToGrid w:val="0"/>
        <w:ind w:left="420" w:left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2．并非所有的数列都能写出它的通项公式．例如，π的不同近似值，依据精确的程度可形成一个数列3,3.1,3.14,3.141，</w:t>
      </w:r>
      <w:r>
        <w:rPr>
          <w:rFonts w:hAnsi="宋体" w:cs="Times New Roman"/>
          <w:shd w:val="pct10" w:color="auto" w:fill="FFFFFF"/>
        </w:rPr>
        <w:t>…</w:t>
      </w:r>
      <w:r>
        <w:rPr>
          <w:rFonts w:ascii="Times New Roman" w:hAnsi="Times New Roman" w:eastAsia="仿宋_GB2312" w:cs="Times New Roman"/>
          <w:shd w:val="pct10" w:color="auto" w:fill="FFFFFF"/>
        </w:rPr>
        <w:t>，它没有通项公式．</w:t>
      </w:r>
    </w:p>
    <w:p>
      <w:pPr>
        <w:pStyle w:val="4"/>
        <w:snapToGrid w:val="0"/>
        <w:ind w:left="420" w:left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3．如果一个数列有通项公式，则它的通项公式可以有多种形式．例如：数列－1,1，－1,1，－1,1，</w:t>
      </w:r>
      <w:r>
        <w:rPr>
          <w:rFonts w:hAnsi="宋体" w:cs="Times New Roman"/>
          <w:shd w:val="pct10" w:color="auto" w:fill="FFFFFF"/>
        </w:rPr>
        <w:t>…</w:t>
      </w:r>
      <w:r>
        <w:rPr>
          <w:rFonts w:ascii="Times New Roman" w:hAnsi="Times New Roman" w:eastAsia="仿宋_GB2312" w:cs="Times New Roman"/>
          <w:shd w:val="pct10" w:color="auto" w:fill="FFFFFF"/>
        </w:rPr>
        <w:t>的通项公式可写成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＝(－1)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per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，也可以写成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＝(－1)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per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  <w:vertAlign w:val="superscript"/>
        </w:rPr>
        <w:t>＋2</w:t>
      </w:r>
      <w:r>
        <w:rPr>
          <w:rFonts w:ascii="Times New Roman" w:hAnsi="Times New Roman" w:eastAsia="仿宋_GB2312" w:cs="Times New Roman"/>
          <w:shd w:val="pct10" w:color="auto" w:fill="FFFFFF"/>
        </w:rPr>
        <w:t>，还可以写成</w:t>
      </w:r>
    </w:p>
    <w:p>
      <w:pPr>
        <w:pStyle w:val="4"/>
        <w:snapToGrid w:val="0"/>
        <w:ind w:firstLine="420" w:firstLineChars="200"/>
        <w:rPr>
          <w:rFonts w:ascii="Times New Roman" w:hAnsi="Times New Roman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＝</w:t>
      </w:r>
      <w:r>
        <w:rPr>
          <w:rFonts w:ascii="Times New Roman" w:hAnsi="Times New Roman" w:eastAsia="仿宋_GB2312" w:cs="Times New Roman"/>
          <w:shd w:val="pct10" w:color="auto" w:fill="FFFFFF"/>
        </w:rPr>
        <w:fldChar w:fldCharType="begin"/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eq \b\lc\{\rc\ (\a\vs4\al\co1(－1　</w:instrText>
      </w:r>
      <w:r>
        <w:rPr>
          <w:rFonts w:ascii="Symbol" w:hAnsi="Symbol" w:eastAsia="仿宋_GB2312" w:cs="Times New Roman"/>
          <w:shd w:val="pct10" w:color="auto" w:fill="FFFFFF"/>
        </w:rPr>
        <w:instrText xml:space="preserve">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n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＝2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k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－1</w:instrText>
      </w:r>
      <w:r>
        <w:rPr>
          <w:rFonts w:ascii="Symbol" w:hAnsi="Symbol" w:eastAsia="仿宋_GB2312" w:cs="Times New Roman"/>
          <w:shd w:val="pct10" w:color="auto" w:fill="FFFFFF"/>
        </w:rPr>
        <w:instrText xml:space="preserve">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，,1  </w:instrText>
      </w:r>
      <w:r>
        <w:rPr>
          <w:rFonts w:ascii="Symbol" w:hAnsi="Symbol" w:eastAsia="仿宋_GB2312" w:cs="Times New Roman"/>
          <w:shd w:val="pct10" w:color="auto" w:fill="FFFFFF"/>
        </w:rPr>
        <w:instrText xml:space="preserve">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n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＝2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k</w:instrText>
      </w:r>
      <w:r>
        <w:rPr>
          <w:rFonts w:ascii="Symbol" w:hAnsi="Symbol" w:eastAsia="仿宋_GB2312" w:cs="Times New Roman"/>
          <w:shd w:val="pct10" w:color="auto" w:fill="FFFFFF"/>
        </w:rPr>
        <w:instrText xml:space="preserve">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，))</w:instrText>
      </w:r>
      <w:r>
        <w:rPr>
          <w:rFonts w:ascii="Times New Roman" w:hAnsi="Times New Roman" w:eastAsia="仿宋_GB2312" w:cs="Times New Roman"/>
          <w:shd w:val="pct10" w:color="auto" w:fill="FFFFFF"/>
        </w:rPr>
        <w:fldChar w:fldCharType="end"/>
      </w:r>
      <w:r>
        <w:rPr>
          <w:rFonts w:ascii="Times New Roman" w:hAnsi="Times New Roman" w:eastAsia="仿宋_GB2312" w:cs="Times New Roman"/>
          <w:shd w:val="pct10" w:color="auto" w:fill="FFFFFF"/>
        </w:rPr>
        <w:t>其中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k</w:t>
      </w:r>
      <w:r>
        <w:rPr>
          <w:rFonts w:hint="eastAsia" w:hAnsi="宋体" w:eastAsia="仿宋_GB2312" w:cs="宋体"/>
          <w:shd w:val="pct10" w:color="auto" w:fill="FFFFFF"/>
        </w:rPr>
        <w:t>∈</w:t>
      </w:r>
      <w:r>
        <w:rPr>
          <w:rFonts w:ascii="Times New Roman" w:hAnsi="Times New Roman" w:eastAsia="仿宋_GB2312" w:cs="Times New Roman"/>
          <w:b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b/>
          <w:shd w:val="pct10" w:color="auto" w:fill="FFFFFF"/>
          <w:vertAlign w:val="superscript"/>
        </w:rPr>
        <w:t>*</w:t>
      </w:r>
      <w:r>
        <w:rPr>
          <w:rFonts w:ascii="Times New Roman" w:hAnsi="Times New Roman" w:eastAsia="仿宋_GB2312" w:cs="Times New Roman"/>
          <w:shd w:val="pct10" w:color="auto" w:fill="FFFFFF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6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15AA"/>
    <w:rsid w:val="000515AA"/>
    <w:rsid w:val="001B57D9"/>
    <w:rsid w:val="006732D6"/>
    <w:rsid w:val="00CF3913"/>
    <w:rsid w:val="00DC2538"/>
    <w:rsid w:val="00E13E61"/>
    <w:rsid w:val="28B4251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uiPriority w:val="0"/>
    <w:rPr>
      <w:kern w:val="2"/>
      <w:sz w:val="18"/>
      <w:szCs w:val="18"/>
    </w:rPr>
  </w:style>
  <w:style w:type="character" w:customStyle="1" w:styleId="10">
    <w:name w:val="页脚 Char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&#21453;&#24605;&#24863;&#24735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SX31.TIF" TargetMode="External"/><Relationship Id="rId18" Type="http://schemas.openxmlformats.org/officeDocument/2006/relationships/image" Target="media/image7.png"/><Relationship Id="rId17" Type="http://schemas.openxmlformats.org/officeDocument/2006/relationships/image" Target="SX30.TIF" TargetMode="External"/><Relationship Id="rId16" Type="http://schemas.openxmlformats.org/officeDocument/2006/relationships/image" Target="media/image6.png"/><Relationship Id="rId15" Type="http://schemas.openxmlformats.org/officeDocument/2006/relationships/image" Target="SX29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5</Pages>
  <Words>879</Words>
  <Characters>5015</Characters>
  <Lines>41</Lines>
  <Paragraphs>11</Paragraphs>
  <ScaleCrop>false</ScaleCrop>
  <LinksUpToDate>false</LinksUpToDate>
  <CharactersWithSpaces>5883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2015-05-18T02:44:00Z</dcterms:created>
  <dc:creator>xp</dc:creator>
  <cp:lastModifiedBy>Administrator</cp:lastModifiedBy>
  <dcterms:modified xsi:type="dcterms:W3CDTF">2017-03-14T07:39:07Z</dcterms:modified>
  <dc:title>第二章　数　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